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8F" w:rsidRPr="006D7458" w:rsidRDefault="0078704D" w:rsidP="007D1D4A">
      <w:pPr>
        <w:spacing w:after="0" w:line="240" w:lineRule="auto"/>
        <w:jc w:val="both"/>
        <w:rPr>
          <w:b/>
        </w:rPr>
      </w:pPr>
      <w:r>
        <w:rPr>
          <w:b/>
        </w:rPr>
        <w:t>28</w:t>
      </w:r>
      <w:r w:rsidR="005D3F9C" w:rsidRPr="006D7458">
        <w:rPr>
          <w:b/>
        </w:rPr>
        <w:t xml:space="preserve"> </w:t>
      </w:r>
      <w:r>
        <w:rPr>
          <w:b/>
        </w:rPr>
        <w:t>мая</w:t>
      </w:r>
      <w:r w:rsidR="00EB3960" w:rsidRPr="006D7458">
        <w:rPr>
          <w:b/>
        </w:rPr>
        <w:t xml:space="preserve"> </w:t>
      </w:r>
      <w:r w:rsidR="00402DEE" w:rsidRPr="006D7458">
        <w:rPr>
          <w:b/>
        </w:rPr>
        <w:t>201</w:t>
      </w:r>
      <w:r w:rsidR="00003A37" w:rsidRPr="006D7458">
        <w:rPr>
          <w:b/>
        </w:rPr>
        <w:t>3</w:t>
      </w:r>
      <w:r w:rsidR="00402DEE" w:rsidRPr="006D7458">
        <w:rPr>
          <w:b/>
        </w:rPr>
        <w:t xml:space="preserve"> года   </w:t>
      </w:r>
      <w:r w:rsidR="002102FF" w:rsidRPr="006D7458">
        <w:rPr>
          <w:b/>
        </w:rPr>
        <w:t xml:space="preserve">   </w:t>
      </w:r>
      <w:r w:rsidR="006D7458" w:rsidRPr="006D7458">
        <w:rPr>
          <w:b/>
        </w:rPr>
        <w:t xml:space="preserve">                </w:t>
      </w:r>
      <w:r w:rsidR="002102FF" w:rsidRPr="006D7458">
        <w:rPr>
          <w:b/>
        </w:rPr>
        <w:t xml:space="preserve">  </w:t>
      </w:r>
      <w:r w:rsidR="00402DEE" w:rsidRPr="006D7458">
        <w:rPr>
          <w:b/>
        </w:rPr>
        <w:t xml:space="preserve">            </w:t>
      </w:r>
      <w:r w:rsidR="005D3F9C" w:rsidRPr="006D7458">
        <w:rPr>
          <w:b/>
        </w:rPr>
        <w:t xml:space="preserve"> </w:t>
      </w:r>
      <w:r w:rsidR="00761E8F" w:rsidRPr="006D7458">
        <w:rPr>
          <w:b/>
        </w:rPr>
        <w:t xml:space="preserve">         </w:t>
      </w:r>
      <w:r w:rsidR="00402DEE" w:rsidRPr="006D7458">
        <w:rPr>
          <w:b/>
        </w:rPr>
        <w:t xml:space="preserve">                                                                   г. Санкт-Петербург</w:t>
      </w:r>
    </w:p>
    <w:p w:rsidR="0078704D" w:rsidRDefault="00FD5DEA" w:rsidP="0078704D">
      <w:pPr>
        <w:jc w:val="center"/>
        <w:rPr>
          <w:b/>
        </w:rPr>
      </w:pPr>
      <w:r>
        <w:rPr>
          <w:b/>
        </w:rPr>
        <w:t xml:space="preserve">Защищенный смартфон teXet </w:t>
      </w:r>
      <w:r w:rsidR="0078704D" w:rsidRPr="0081276C">
        <w:rPr>
          <w:b/>
        </w:rPr>
        <w:t>TM-3204R</w:t>
      </w:r>
    </w:p>
    <w:p w:rsidR="0078704D" w:rsidRDefault="0078704D" w:rsidP="0078704D">
      <w:pPr>
        <w:jc w:val="both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7B69AC5" wp14:editId="235C47D1">
            <wp:simplePos x="0" y="0"/>
            <wp:positionH relativeFrom="column">
              <wp:posOffset>-108585</wp:posOffset>
            </wp:positionH>
            <wp:positionV relativeFrom="paragraph">
              <wp:posOffset>1701800</wp:posOffset>
            </wp:positionV>
            <wp:extent cx="6063615" cy="31432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3204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8376" r="4006" b="18587"/>
                    <a:stretch/>
                  </pic:blipFill>
                  <pic:spPr bwMode="auto">
                    <a:xfrm>
                      <a:off x="0" y="0"/>
                      <a:ext cx="606361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Компания «Электронные системы «Алкотел» информирует о самой ожидаемой и яркой премьере этой весны – на рынок выходит смартфон teXet TM-3204R. Новинка имеет корпус, соответствующий международному стандарту защиты IP67 (защита от пыли и воды), поддерживает работу двух </w:t>
      </w:r>
      <w:proofErr w:type="spellStart"/>
      <w:r>
        <w:t>sim</w:t>
      </w:r>
      <w:proofErr w:type="spellEnd"/>
      <w:r>
        <w:t>-карт и при этом отличается мощной аппаратной составляющей. Способный выйти сухим из воды и остаться целым после падений с высоты, новый смартфон от teXet станет неизменным помощником для людей, которые ведут активный образ жизни, представителей профессий, связанных с риском, а также всех тех, кто заинтересован в надежном и доступном мультимедийном устройстве.</w:t>
      </w:r>
    </w:p>
    <w:p w:rsidR="0078704D" w:rsidRDefault="0078704D" w:rsidP="0078704D">
      <w:pPr>
        <w:spacing w:after="0"/>
        <w:jc w:val="both"/>
      </w:pPr>
    </w:p>
    <w:p w:rsidR="0078704D" w:rsidRDefault="0078704D" w:rsidP="0029477B">
      <w:pPr>
        <w:spacing w:after="100" w:afterAutospacing="1"/>
        <w:jc w:val="both"/>
      </w:pPr>
      <w:r>
        <w:t>TM-3204R – это усовершенствованная версия первого российского защищенного смартфона teXet TM-3200R. Легендарный предшественник заслужил высо</w:t>
      </w:r>
      <w:bookmarkStart w:id="0" w:name="_GoBack"/>
      <w:bookmarkEnd w:id="0"/>
      <w:r>
        <w:t>кие оценки представителей IT-сообщества, был удостоен звания «Самый надежный смартфон 2012 года» по версии портала Mobiltelefon.ru и нашел десятки тысяч лояльных пользователей в России и странах СНГ. Новинка сохранила все лучшие черты предшественника: степень защищенности teXet TM-3204R так же соответствует международному стандарту IP67, что гарантирует безвредное погружение на глубину до одного метра и 100%-</w:t>
      </w:r>
      <w:proofErr w:type="spellStart"/>
      <w:r>
        <w:t>ный</w:t>
      </w:r>
      <w:proofErr w:type="spellEnd"/>
      <w:r>
        <w:t xml:space="preserve"> иммунитет от пыли и грязи. </w:t>
      </w:r>
      <w:proofErr w:type="spellStart"/>
      <w:r>
        <w:t>Противоударный</w:t>
      </w:r>
      <w:proofErr w:type="spellEnd"/>
      <w:r>
        <w:t xml:space="preserve"> корпус выполнен из прочного пластика и усилен дополнительными пластинами. Разъемы устройства (</w:t>
      </w:r>
      <w:proofErr w:type="spellStart"/>
      <w:r>
        <w:t>mini</w:t>
      </w:r>
      <w:proofErr w:type="spellEnd"/>
      <w:r>
        <w:t xml:space="preserve"> </w:t>
      </w:r>
      <w:proofErr w:type="spellStart"/>
      <w:r>
        <w:t>jack</w:t>
      </w:r>
      <w:proofErr w:type="spellEnd"/>
      <w:r>
        <w:t xml:space="preserve"> 3.5 </w:t>
      </w:r>
      <w:proofErr w:type="spellStart"/>
      <w:r>
        <w:t>mm</w:t>
      </w:r>
      <w:proofErr w:type="spellEnd"/>
      <w:r>
        <w:t xml:space="preserve">, </w:t>
      </w:r>
      <w:proofErr w:type="spellStart"/>
      <w:r>
        <w:t>microUSB</w:t>
      </w:r>
      <w:proofErr w:type="spellEnd"/>
      <w:r>
        <w:t>) надежно скрыты под плотно прилегающими заглушками, дополнительный комплект которых можно найти в упаковке. Благодаря броскому оранжево-черному оформлению TM-3204R всегда будет выделяться на фоне окружающих предметов и не потеряется на земле или в траве.</w:t>
      </w:r>
    </w:p>
    <w:p w:rsidR="0078704D" w:rsidRDefault="0078704D" w:rsidP="0029477B">
      <w:pPr>
        <w:spacing w:after="100" w:afterAutospacing="1"/>
        <w:jc w:val="both"/>
      </w:pPr>
      <w:r>
        <w:t xml:space="preserve">Отличная цветопередача, высокая контрастность – несомненные достоинства 3,2-дюймового дисплея teXet TM-3204R с IPS матрицей. За красочность картинки отвечает мощный графический чип </w:t>
      </w:r>
      <w:proofErr w:type="spellStart"/>
      <w:r>
        <w:t>Adreno</w:t>
      </w:r>
      <w:proofErr w:type="spellEnd"/>
      <w:r>
        <w:t xml:space="preserve"> 203, а за сохранность экрана – 1,7-миллиметровое японское ст</w:t>
      </w:r>
      <w:r w:rsidR="0029477B">
        <w:t xml:space="preserve">екло </w:t>
      </w:r>
      <w:proofErr w:type="spellStart"/>
      <w:r w:rsidR="0029477B">
        <w:t>Asahi</w:t>
      </w:r>
      <w:proofErr w:type="spellEnd"/>
      <w:r w:rsidR="0029477B">
        <w:t xml:space="preserve"> повышенной плотности.</w:t>
      </w:r>
    </w:p>
    <w:p w:rsidR="0029477B" w:rsidRDefault="0029477B" w:rsidP="0078704D">
      <w:pPr>
        <w:jc w:val="both"/>
      </w:pPr>
    </w:p>
    <w:p w:rsidR="0078704D" w:rsidRDefault="0078704D" w:rsidP="0078704D">
      <w:pPr>
        <w:jc w:val="both"/>
      </w:pPr>
      <w:r>
        <w:lastRenderedPageBreak/>
        <w:t xml:space="preserve">TM-3204R построен на базе двухъядерного процессора </w:t>
      </w:r>
      <w:proofErr w:type="spellStart"/>
      <w:r>
        <w:t>Qualcomm</w:t>
      </w:r>
      <w:proofErr w:type="spellEnd"/>
      <w:r>
        <w:t xml:space="preserve"> MSM8225 тактовой частотой 1.0 ГГц и операционной системе </w:t>
      </w:r>
      <w:proofErr w:type="spellStart"/>
      <w:r>
        <w:t>Android</w:t>
      </w:r>
      <w:proofErr w:type="spellEnd"/>
      <w:r>
        <w:t xml:space="preserve"> 4.0.4. По сравнению с защищенным первопроходцем TM-3200R, объем оперативной памяти (RAM) у новой модели возрос в три раза: с 256 МБ до 768 МБ, а резерв внутренней памяти (ROM) увеличился в 16 раз и составляет 4096 МБ (часть памяти используется внутренними ресурсами системы). Любые установленные приложения работают быстро, корректно и результативно, а весь мультимедийный контент без труда поместится во внутренней памяти нового смартфона. teXet TM-3204R воспроизводит все самые распространенные форматы видео (MP4, 3GP), аудио (MP3, AMR, MIDI, OGG, WAV), текста (PDF, FB2, EPUB, TXT) и изображений (JPG, BMP, PNG, GIF). Видео, либо любой другой контент большого объема можно хранить на карте памяти формата </w:t>
      </w:r>
      <w:proofErr w:type="spellStart"/>
      <w:r>
        <w:t>microSD</w:t>
      </w:r>
      <w:proofErr w:type="spellEnd"/>
      <w:r>
        <w:t xml:space="preserve">/SDHC до 32 ГБ, соответствующий слот размещен в водонепроницаемом отсеке аккумулятора. </w:t>
      </w:r>
    </w:p>
    <w:p w:rsidR="0078704D" w:rsidRDefault="0029477B" w:rsidP="0078704D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B229E" wp14:editId="5CEBBF38">
            <wp:simplePos x="0" y="0"/>
            <wp:positionH relativeFrom="column">
              <wp:posOffset>26035</wp:posOffset>
            </wp:positionH>
            <wp:positionV relativeFrom="paragraph">
              <wp:posOffset>11430</wp:posOffset>
            </wp:positionV>
            <wp:extent cx="2741295" cy="3162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_3204R_fa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4D">
        <w:t xml:space="preserve">teXet TM-3204R – отличный вариант для тех, кто ценит выгодное общение. Устройство </w:t>
      </w:r>
      <w:r w:rsidR="0078704D" w:rsidRPr="002A2F1E">
        <w:t xml:space="preserve">обладает двумя слотами для </w:t>
      </w:r>
      <w:proofErr w:type="spellStart"/>
      <w:r w:rsidR="0078704D" w:rsidRPr="002A2F1E">
        <w:t>sim</w:t>
      </w:r>
      <w:proofErr w:type="spellEnd"/>
      <w:r w:rsidR="0078704D" w:rsidRPr="002A2F1E">
        <w:t>-карт,</w:t>
      </w:r>
      <w:r w:rsidR="0078704D">
        <w:t xml:space="preserve"> пользователи могут комбинировать предложения от разных сотовых операторов и экономить на звонках. Поддержка технологии 3G позволит всегда быть на связи, общаться в социальных сетях и проверять электронную почту.</w:t>
      </w:r>
    </w:p>
    <w:p w:rsidR="0078704D" w:rsidRDefault="0078704D" w:rsidP="0078704D">
      <w:pPr>
        <w:jc w:val="both"/>
      </w:pPr>
      <w:r>
        <w:t xml:space="preserve">teXet TM-3204R оснащен основной фото/видеокамерой 5.0 </w:t>
      </w:r>
      <w:proofErr w:type="spellStart"/>
      <w:r>
        <w:t>Мп</w:t>
      </w:r>
      <w:proofErr w:type="spellEnd"/>
      <w:r>
        <w:t xml:space="preserve"> с автофокусом, кнопка быстрого доступа к камере расположена на правой грани защищенного смартфона. Фронтальная камера с разрешением матрицы 0.3 </w:t>
      </w:r>
      <w:proofErr w:type="spellStart"/>
      <w:r>
        <w:t>Мп</w:t>
      </w:r>
      <w:proofErr w:type="spellEnd"/>
      <w:r>
        <w:t xml:space="preserve"> позволит совершать видеозвонки, используя </w:t>
      </w:r>
      <w:proofErr w:type="gramStart"/>
      <w:r>
        <w:t>самое</w:t>
      </w:r>
      <w:proofErr w:type="gramEnd"/>
      <w:r>
        <w:t xml:space="preserve"> популярное ПО.</w:t>
      </w:r>
    </w:p>
    <w:p w:rsidR="0078704D" w:rsidRDefault="0078704D" w:rsidP="0078704D">
      <w:pPr>
        <w:jc w:val="both"/>
      </w:pPr>
      <w:r>
        <w:t xml:space="preserve">Благодаря GPS-модулю TM-3204R готов взять на себя роль автомобильного навигатора. В каталоге «teXet рекомендует», размещенном на каждом устройстве, пользователи смартфона смогут загрузить навигационное ПО на свое усмотрение. Часть устройств снабжены бесплатными лицензиями </w:t>
      </w:r>
      <w:proofErr w:type="spellStart"/>
      <w:r>
        <w:t>CityGuide</w:t>
      </w:r>
      <w:proofErr w:type="spellEnd"/>
      <w:r>
        <w:t xml:space="preserve"> – такие смартфоны дополнительно промаркированы акционными наклейками на упаковке. Встроенный электронный компас и яркий светодиодный фонарик так же пригодятся в походе или путешествии.</w:t>
      </w:r>
    </w:p>
    <w:p w:rsidR="0078704D" w:rsidRDefault="0078704D" w:rsidP="0078704D">
      <w:pPr>
        <w:jc w:val="both"/>
      </w:pPr>
      <w:r>
        <w:t xml:space="preserve">Несмотря на увеличившуюся мощность, ТМ-3204R сохранил продолжительность работы: до 5 часов в режиме разговора, до 360 часов в режиме ожидания (2G) и до 6 часов </w:t>
      </w:r>
      <w:r w:rsidR="00B11A2C">
        <w:t>интернет-с</w:t>
      </w:r>
      <w:r>
        <w:t>ерфинга (</w:t>
      </w:r>
      <w:proofErr w:type="spellStart"/>
      <w:r>
        <w:t>WiFi</w:t>
      </w:r>
      <w:proofErr w:type="spellEnd"/>
      <w:r>
        <w:t>/3G).</w:t>
      </w:r>
    </w:p>
    <w:p w:rsidR="0078704D" w:rsidRDefault="0078704D" w:rsidP="0078704D">
      <w:pPr>
        <w:jc w:val="both"/>
      </w:pPr>
      <w:r>
        <w:t xml:space="preserve">Сочетающий в себе целый ряд несомненных достоинств, высокую производительность и защищенность, TM-3204R является самым доступным устройством среди аналогов в своем сегменте: стоимость новинки teXet примерно на $100 ниже среднерыночной цены конкурентных моделей. Более того, на данный момент почти никто не предлагает подобную конфигурацию и </w:t>
      </w:r>
      <w:proofErr w:type="spellStart"/>
      <w:r>
        <w:t>Android</w:t>
      </w:r>
      <w:proofErr w:type="spellEnd"/>
      <w:r>
        <w:t xml:space="preserve"> 4.0. Подтверждением популярности и высокого спроса на teXet TM-3204R может служить тот факт, что еще до начала продаж первая партия смартфонов была распределена, исходя из предварительных заказов крупных торговых сетей.</w:t>
      </w:r>
    </w:p>
    <w:p w:rsidR="0078704D" w:rsidRPr="0081276C" w:rsidRDefault="0078704D" w:rsidP="0078704D">
      <w:pPr>
        <w:jc w:val="both"/>
        <w:rPr>
          <w:b/>
        </w:rPr>
      </w:pPr>
      <w:r w:rsidRPr="0081276C">
        <w:rPr>
          <w:b/>
        </w:rPr>
        <w:t>Рекомендованная розничная цена teXet TM-3204R 9499 рублей.</w:t>
      </w:r>
    </w:p>
    <w:p w:rsidR="0029477B" w:rsidRDefault="0029477B" w:rsidP="00BE21CF">
      <w:pPr>
        <w:spacing w:after="120"/>
        <w:rPr>
          <w:b/>
        </w:rPr>
      </w:pPr>
      <w:r w:rsidRPr="00F874C6">
        <w:rPr>
          <w:b/>
        </w:rPr>
        <w:lastRenderedPageBreak/>
        <w:t>Технические характеристики</w:t>
      </w:r>
      <w:r w:rsidR="00BE21CF">
        <w:rPr>
          <w:b/>
        </w:rPr>
        <w:t xml:space="preserve"> смартфона </w:t>
      </w:r>
      <w:r w:rsidR="00BE21CF" w:rsidRPr="0081276C">
        <w:rPr>
          <w:b/>
        </w:rPr>
        <w:t>TM-3204R</w:t>
      </w:r>
      <w:r w:rsidRPr="00F874C6">
        <w:rPr>
          <w:b/>
        </w:rPr>
        <w:t>:</w:t>
      </w:r>
    </w:p>
    <w:p w:rsidR="0029477B" w:rsidRDefault="0029477B" w:rsidP="00BE21CF">
      <w:pPr>
        <w:spacing w:after="0"/>
        <w:jc w:val="both"/>
        <w:sectPr w:rsidR="0029477B" w:rsidSect="0029477B">
          <w:headerReference w:type="default" r:id="rId11"/>
          <w:type w:val="continuous"/>
          <w:pgSz w:w="11906" w:h="16838"/>
          <w:pgMar w:top="1418" w:right="850" w:bottom="567" w:left="1701" w:header="708" w:footer="708" w:gutter="0"/>
          <w:cols w:space="708"/>
          <w:docGrid w:linePitch="360"/>
        </w:sectPr>
      </w:pP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29477B">
        <w:rPr>
          <w:sz w:val="20"/>
          <w:szCs w:val="20"/>
        </w:rPr>
        <w:lastRenderedPageBreak/>
        <w:t>Защита от воды и пыли класса IP67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Две активные SIM-карты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Стандарты сетей: GSM 850/900/1800/1900; WCDMA 900/1900/2100 (SIM 1)</w:t>
      </w:r>
    </w:p>
    <w:p w:rsidR="00043BA2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Экран: 3,2 дюйма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 xml:space="preserve">Емкостный IPS дисплей, формат 16:9, разрешение 320x480 пикселей, 2 </w:t>
      </w:r>
      <w:proofErr w:type="spellStart"/>
      <w:r w:rsidRPr="00043BA2">
        <w:rPr>
          <w:sz w:val="20"/>
          <w:szCs w:val="20"/>
        </w:rPr>
        <w:t>point</w:t>
      </w:r>
      <w:proofErr w:type="spellEnd"/>
      <w:r w:rsidRPr="00043BA2">
        <w:rPr>
          <w:sz w:val="20"/>
          <w:szCs w:val="20"/>
        </w:rPr>
        <w:t xml:space="preserve"> </w:t>
      </w:r>
      <w:proofErr w:type="spellStart"/>
      <w:r w:rsidRPr="00043BA2">
        <w:rPr>
          <w:sz w:val="20"/>
          <w:szCs w:val="20"/>
        </w:rPr>
        <w:t>Multi-touch</w:t>
      </w:r>
      <w:proofErr w:type="spellEnd"/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 xml:space="preserve">Операционная система: </w:t>
      </w:r>
      <w:proofErr w:type="spellStart"/>
      <w:r w:rsidRPr="00043BA2">
        <w:rPr>
          <w:sz w:val="20"/>
          <w:szCs w:val="20"/>
        </w:rPr>
        <w:t>Android</w:t>
      </w:r>
      <w:proofErr w:type="spellEnd"/>
      <w:r w:rsidRPr="00043BA2">
        <w:rPr>
          <w:sz w:val="20"/>
          <w:szCs w:val="20"/>
        </w:rPr>
        <w:t xml:space="preserve"> 4.0.4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proofErr w:type="spellStart"/>
      <w:r w:rsidRPr="00043BA2">
        <w:rPr>
          <w:sz w:val="20"/>
          <w:szCs w:val="20"/>
        </w:rPr>
        <w:t>Двухядерный</w:t>
      </w:r>
      <w:proofErr w:type="spellEnd"/>
      <w:r w:rsidRPr="00043BA2">
        <w:rPr>
          <w:sz w:val="20"/>
          <w:szCs w:val="20"/>
        </w:rPr>
        <w:t xml:space="preserve"> процессор: </w:t>
      </w:r>
      <w:proofErr w:type="spellStart"/>
      <w:r w:rsidRPr="00043BA2">
        <w:rPr>
          <w:sz w:val="20"/>
          <w:szCs w:val="20"/>
        </w:rPr>
        <w:t>Qualcomm</w:t>
      </w:r>
      <w:proofErr w:type="spellEnd"/>
      <w:r w:rsidRPr="00043BA2">
        <w:rPr>
          <w:sz w:val="20"/>
          <w:szCs w:val="20"/>
        </w:rPr>
        <w:t xml:space="preserve"> MSM8225, 1000 МГц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 xml:space="preserve">Графический процессор: </w:t>
      </w:r>
      <w:proofErr w:type="spellStart"/>
      <w:r w:rsidRPr="00043BA2">
        <w:rPr>
          <w:sz w:val="20"/>
          <w:szCs w:val="20"/>
        </w:rPr>
        <w:t>Adreno</w:t>
      </w:r>
      <w:proofErr w:type="spellEnd"/>
      <w:r w:rsidRPr="00043BA2">
        <w:rPr>
          <w:sz w:val="20"/>
          <w:szCs w:val="20"/>
        </w:rPr>
        <w:t xml:space="preserve"> 203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Память: 768 Мб RAM/4096 Мб ROM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 xml:space="preserve">Камера: фронтальная - 0.3 </w:t>
      </w:r>
      <w:proofErr w:type="spellStart"/>
      <w:r w:rsidRPr="00043BA2">
        <w:rPr>
          <w:sz w:val="20"/>
          <w:szCs w:val="20"/>
        </w:rPr>
        <w:t>Мп</w:t>
      </w:r>
      <w:proofErr w:type="spellEnd"/>
      <w:r w:rsidRPr="00043BA2">
        <w:rPr>
          <w:sz w:val="20"/>
          <w:szCs w:val="20"/>
        </w:rPr>
        <w:t xml:space="preserve">, основная - 5.0 </w:t>
      </w:r>
      <w:proofErr w:type="spellStart"/>
      <w:r w:rsidRPr="00043BA2">
        <w:rPr>
          <w:sz w:val="20"/>
          <w:szCs w:val="20"/>
        </w:rPr>
        <w:t>Мп</w:t>
      </w:r>
      <w:proofErr w:type="spellEnd"/>
      <w:r w:rsidRPr="00043BA2">
        <w:rPr>
          <w:sz w:val="20"/>
          <w:szCs w:val="20"/>
        </w:rPr>
        <w:t>, автофокус.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Встроенный модуль GPS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Поддержка видео-вызовов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Датчик приближения, электронный компас</w:t>
      </w:r>
    </w:p>
    <w:p w:rsidR="0029477B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>Автоматический поворот изображения (G-</w:t>
      </w:r>
      <w:proofErr w:type="spellStart"/>
      <w:r w:rsidRPr="00043BA2">
        <w:rPr>
          <w:sz w:val="20"/>
          <w:szCs w:val="20"/>
        </w:rPr>
        <w:t>Sensor</w:t>
      </w:r>
      <w:proofErr w:type="spellEnd"/>
      <w:r w:rsidRPr="00043BA2">
        <w:rPr>
          <w:sz w:val="20"/>
          <w:szCs w:val="20"/>
        </w:rPr>
        <w:t>)</w:t>
      </w:r>
    </w:p>
    <w:p w:rsidR="00043BA2" w:rsidRPr="00043BA2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proofErr w:type="gramStart"/>
      <w:r w:rsidRPr="00043BA2">
        <w:rPr>
          <w:sz w:val="20"/>
          <w:szCs w:val="20"/>
        </w:rPr>
        <w:t>Встроенные</w:t>
      </w:r>
      <w:proofErr w:type="gramEnd"/>
      <w:r w:rsidRPr="00043BA2">
        <w:rPr>
          <w:sz w:val="20"/>
          <w:szCs w:val="20"/>
        </w:rPr>
        <w:t xml:space="preserve">: динамик, микрофон, </w:t>
      </w:r>
      <w:proofErr w:type="spellStart"/>
      <w:r w:rsidRPr="00043BA2">
        <w:rPr>
          <w:sz w:val="20"/>
          <w:szCs w:val="20"/>
        </w:rPr>
        <w:t>вибромотор</w:t>
      </w:r>
      <w:proofErr w:type="spellEnd"/>
    </w:p>
    <w:p w:rsidR="00043BA2" w:rsidRDefault="0029477B" w:rsidP="00BE21CF">
      <w:pPr>
        <w:pStyle w:val="ab"/>
        <w:numPr>
          <w:ilvl w:val="0"/>
          <w:numId w:val="35"/>
        </w:numPr>
        <w:spacing w:after="0"/>
        <w:ind w:left="0"/>
        <w:rPr>
          <w:sz w:val="20"/>
          <w:szCs w:val="20"/>
        </w:rPr>
      </w:pPr>
      <w:r w:rsidRPr="00043BA2">
        <w:rPr>
          <w:sz w:val="20"/>
          <w:szCs w:val="20"/>
        </w:rPr>
        <w:t xml:space="preserve">Коммуникации: </w:t>
      </w:r>
    </w:p>
    <w:p w:rsidR="0029477B" w:rsidRPr="00043BA2" w:rsidRDefault="0029477B" w:rsidP="00BE21CF">
      <w:pPr>
        <w:pStyle w:val="ab"/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 xml:space="preserve">Встроенный модуль 3G </w:t>
      </w:r>
    </w:p>
    <w:p w:rsidR="0029477B" w:rsidRPr="0029477B" w:rsidRDefault="0029477B" w:rsidP="00BE21CF">
      <w:pPr>
        <w:spacing w:after="0"/>
        <w:ind w:left="142"/>
        <w:rPr>
          <w:sz w:val="20"/>
          <w:szCs w:val="20"/>
        </w:rPr>
      </w:pPr>
      <w:r w:rsidRPr="0029477B">
        <w:rPr>
          <w:sz w:val="20"/>
          <w:szCs w:val="20"/>
        </w:rPr>
        <w:t xml:space="preserve">Встроенный модуль </w:t>
      </w:r>
      <w:proofErr w:type="spellStart"/>
      <w:r w:rsidRPr="0029477B">
        <w:rPr>
          <w:sz w:val="20"/>
          <w:szCs w:val="20"/>
        </w:rPr>
        <w:t>WiFi</w:t>
      </w:r>
      <w:proofErr w:type="spellEnd"/>
      <w:r w:rsidRPr="0029477B">
        <w:rPr>
          <w:sz w:val="20"/>
          <w:szCs w:val="20"/>
        </w:rPr>
        <w:t xml:space="preserve"> 802.11b/g/n </w:t>
      </w:r>
    </w:p>
    <w:p w:rsidR="0029477B" w:rsidRDefault="0029477B" w:rsidP="00BE21CF">
      <w:pPr>
        <w:spacing w:after="0"/>
        <w:ind w:left="142"/>
        <w:rPr>
          <w:sz w:val="20"/>
          <w:szCs w:val="20"/>
        </w:rPr>
      </w:pPr>
      <w:r w:rsidRPr="0029477B">
        <w:rPr>
          <w:sz w:val="20"/>
          <w:szCs w:val="20"/>
        </w:rPr>
        <w:t xml:space="preserve">Встроенный модуль </w:t>
      </w:r>
      <w:proofErr w:type="spellStart"/>
      <w:r w:rsidRPr="0029477B">
        <w:rPr>
          <w:sz w:val="20"/>
          <w:szCs w:val="20"/>
        </w:rPr>
        <w:t>Bluetooth</w:t>
      </w:r>
      <w:proofErr w:type="spellEnd"/>
      <w:r w:rsidRPr="0029477B">
        <w:rPr>
          <w:sz w:val="20"/>
          <w:szCs w:val="20"/>
        </w:rPr>
        <w:t xml:space="preserve"> 3.0</w:t>
      </w:r>
    </w:p>
    <w:p w:rsidR="00043BA2" w:rsidRDefault="00043BA2" w:rsidP="00BE21CF">
      <w:pPr>
        <w:spacing w:after="0"/>
        <w:rPr>
          <w:sz w:val="20"/>
          <w:szCs w:val="20"/>
        </w:rPr>
      </w:pPr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lastRenderedPageBreak/>
        <w:t xml:space="preserve">Поддерживаемые форматы: </w:t>
      </w:r>
    </w:p>
    <w:p w:rsidR="00043BA2" w:rsidRDefault="0029477B" w:rsidP="00BE21CF">
      <w:pPr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видео: MP4, 3GP; </w:t>
      </w:r>
    </w:p>
    <w:p w:rsidR="0029477B" w:rsidRPr="00043BA2" w:rsidRDefault="0029477B" w:rsidP="00BE21CF">
      <w:pPr>
        <w:spacing w:after="0"/>
        <w:ind w:left="284"/>
        <w:rPr>
          <w:sz w:val="20"/>
          <w:szCs w:val="20"/>
          <w:lang w:val="en-US"/>
        </w:rPr>
      </w:pPr>
      <w:r w:rsidRPr="0029477B">
        <w:rPr>
          <w:sz w:val="20"/>
          <w:szCs w:val="20"/>
        </w:rPr>
        <w:t>аудио</w:t>
      </w:r>
      <w:r w:rsidRPr="00043BA2">
        <w:rPr>
          <w:sz w:val="20"/>
          <w:szCs w:val="20"/>
          <w:lang w:val="en-US"/>
        </w:rPr>
        <w:t xml:space="preserve">: MP3, AMR, AMR, MIDI, OGG, WAV; </w:t>
      </w:r>
    </w:p>
    <w:p w:rsidR="0029477B" w:rsidRPr="00043BA2" w:rsidRDefault="0029477B" w:rsidP="00BE21CF">
      <w:pPr>
        <w:spacing w:after="0"/>
        <w:ind w:left="284"/>
        <w:rPr>
          <w:sz w:val="20"/>
          <w:szCs w:val="20"/>
          <w:lang w:val="en-US"/>
        </w:rPr>
      </w:pPr>
      <w:r w:rsidRPr="0029477B">
        <w:rPr>
          <w:sz w:val="20"/>
          <w:szCs w:val="20"/>
        </w:rPr>
        <w:t>текст</w:t>
      </w:r>
      <w:r w:rsidRPr="00043BA2">
        <w:rPr>
          <w:sz w:val="20"/>
          <w:szCs w:val="20"/>
          <w:lang w:val="en-US"/>
        </w:rPr>
        <w:t xml:space="preserve">: FB2, EPUB, TXT, PDF; </w:t>
      </w:r>
    </w:p>
    <w:p w:rsidR="0029477B" w:rsidRPr="00043BA2" w:rsidRDefault="0029477B" w:rsidP="00BE21CF">
      <w:pPr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>изображения</w:t>
      </w:r>
      <w:r w:rsidRPr="00043BA2">
        <w:rPr>
          <w:sz w:val="20"/>
          <w:szCs w:val="20"/>
        </w:rPr>
        <w:t xml:space="preserve">: </w:t>
      </w:r>
      <w:r w:rsidRPr="00043BA2">
        <w:rPr>
          <w:sz w:val="20"/>
          <w:szCs w:val="20"/>
          <w:lang w:val="en-US"/>
        </w:rPr>
        <w:t>JPG</w:t>
      </w:r>
      <w:r w:rsidRPr="00043BA2">
        <w:rPr>
          <w:sz w:val="20"/>
          <w:szCs w:val="20"/>
        </w:rPr>
        <w:t xml:space="preserve">, </w:t>
      </w:r>
      <w:r w:rsidRPr="00043BA2">
        <w:rPr>
          <w:sz w:val="20"/>
          <w:szCs w:val="20"/>
          <w:lang w:val="en-US"/>
        </w:rPr>
        <w:t>BMP</w:t>
      </w:r>
      <w:r w:rsidRPr="00043BA2">
        <w:rPr>
          <w:sz w:val="20"/>
          <w:szCs w:val="20"/>
        </w:rPr>
        <w:t xml:space="preserve">, </w:t>
      </w:r>
      <w:r w:rsidRPr="00043BA2">
        <w:rPr>
          <w:sz w:val="20"/>
          <w:szCs w:val="20"/>
          <w:lang w:val="en-US"/>
        </w:rPr>
        <w:t>PNG</w:t>
      </w:r>
      <w:r w:rsidRPr="00043BA2">
        <w:rPr>
          <w:sz w:val="20"/>
          <w:szCs w:val="20"/>
        </w:rPr>
        <w:t xml:space="preserve">, </w:t>
      </w:r>
      <w:r w:rsidRPr="00043BA2">
        <w:rPr>
          <w:sz w:val="20"/>
          <w:szCs w:val="20"/>
          <w:lang w:val="en-US"/>
        </w:rPr>
        <w:t>GIF</w:t>
      </w:r>
      <w:r w:rsidRPr="00043BA2">
        <w:rPr>
          <w:sz w:val="20"/>
          <w:szCs w:val="20"/>
        </w:rPr>
        <w:t>.</w:t>
      </w:r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  <w:lang w:val="en-US"/>
        </w:rPr>
      </w:pPr>
      <w:r w:rsidRPr="00043BA2">
        <w:rPr>
          <w:sz w:val="20"/>
          <w:szCs w:val="20"/>
          <w:lang w:val="en-US"/>
        </w:rPr>
        <w:t>FM-</w:t>
      </w:r>
      <w:r w:rsidRPr="00043BA2">
        <w:rPr>
          <w:sz w:val="20"/>
          <w:szCs w:val="20"/>
        </w:rPr>
        <w:t>радио</w:t>
      </w:r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>Каталог «teXet рекомендует»</w:t>
      </w:r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 xml:space="preserve">Интерфейсы: </w:t>
      </w:r>
      <w:proofErr w:type="spellStart"/>
      <w:r w:rsidRPr="00043BA2">
        <w:rPr>
          <w:sz w:val="20"/>
          <w:szCs w:val="20"/>
        </w:rPr>
        <w:t>microUSB</w:t>
      </w:r>
      <w:proofErr w:type="spellEnd"/>
      <w:r w:rsidRPr="00043BA2">
        <w:rPr>
          <w:sz w:val="20"/>
          <w:szCs w:val="20"/>
        </w:rPr>
        <w:t xml:space="preserve">, 3.5 </w:t>
      </w:r>
      <w:proofErr w:type="spellStart"/>
      <w:r w:rsidRPr="00043BA2">
        <w:rPr>
          <w:sz w:val="20"/>
          <w:szCs w:val="20"/>
        </w:rPr>
        <w:t>mm</w:t>
      </w:r>
      <w:proofErr w:type="spellEnd"/>
      <w:r w:rsidRPr="00043BA2">
        <w:rPr>
          <w:sz w:val="20"/>
          <w:szCs w:val="20"/>
        </w:rPr>
        <w:t xml:space="preserve"> </w:t>
      </w:r>
      <w:proofErr w:type="spellStart"/>
      <w:r w:rsidRPr="00043BA2">
        <w:rPr>
          <w:sz w:val="20"/>
          <w:szCs w:val="20"/>
        </w:rPr>
        <w:t>mini</w:t>
      </w:r>
      <w:proofErr w:type="spellEnd"/>
      <w:r w:rsidRPr="00043BA2">
        <w:rPr>
          <w:sz w:val="20"/>
          <w:szCs w:val="20"/>
        </w:rPr>
        <w:t xml:space="preserve"> </w:t>
      </w:r>
      <w:proofErr w:type="spellStart"/>
      <w:r w:rsidRPr="00043BA2">
        <w:rPr>
          <w:sz w:val="20"/>
          <w:szCs w:val="20"/>
        </w:rPr>
        <w:t>jack</w:t>
      </w:r>
      <w:proofErr w:type="spellEnd"/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 xml:space="preserve">Слот для </w:t>
      </w:r>
      <w:proofErr w:type="spellStart"/>
      <w:r w:rsidRPr="00043BA2">
        <w:rPr>
          <w:sz w:val="20"/>
          <w:szCs w:val="20"/>
        </w:rPr>
        <w:t>microSD</w:t>
      </w:r>
      <w:proofErr w:type="spellEnd"/>
      <w:r w:rsidRPr="00043BA2">
        <w:rPr>
          <w:sz w:val="20"/>
          <w:szCs w:val="20"/>
        </w:rPr>
        <w:t>/SDHC карт (до 32 Гб)</w:t>
      </w:r>
    </w:p>
    <w:p w:rsidR="0029477B" w:rsidRPr="00043BA2" w:rsidRDefault="0029477B" w:rsidP="00BE21CF">
      <w:pPr>
        <w:pStyle w:val="ab"/>
        <w:numPr>
          <w:ilvl w:val="0"/>
          <w:numId w:val="35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 xml:space="preserve">Емкий аккумулятор на 2000 </w:t>
      </w:r>
      <w:proofErr w:type="spellStart"/>
      <w:r w:rsidRPr="00043BA2">
        <w:rPr>
          <w:sz w:val="20"/>
          <w:szCs w:val="20"/>
        </w:rPr>
        <w:t>мАч</w:t>
      </w:r>
      <w:proofErr w:type="spellEnd"/>
      <w:r w:rsidRPr="00043BA2">
        <w:rPr>
          <w:sz w:val="20"/>
          <w:szCs w:val="20"/>
        </w:rPr>
        <w:t xml:space="preserve">: </w:t>
      </w:r>
    </w:p>
    <w:p w:rsidR="0029477B" w:rsidRPr="0029477B" w:rsidRDefault="0029477B" w:rsidP="00BE21CF">
      <w:pPr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до 5 ч. работы в режиме разговора; </w:t>
      </w:r>
    </w:p>
    <w:p w:rsidR="0029477B" w:rsidRPr="0029477B" w:rsidRDefault="0029477B" w:rsidP="00BE21CF">
      <w:pPr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до 360 ч. работы в режиме ожидания (2G); </w:t>
      </w:r>
    </w:p>
    <w:p w:rsidR="0029477B" w:rsidRPr="0029477B" w:rsidRDefault="0029477B" w:rsidP="00BE21CF">
      <w:pPr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>до 6 ч. работы в Интернет (</w:t>
      </w:r>
      <w:proofErr w:type="spellStart"/>
      <w:r w:rsidRPr="0029477B">
        <w:rPr>
          <w:sz w:val="20"/>
          <w:szCs w:val="20"/>
        </w:rPr>
        <w:t>WiFi</w:t>
      </w:r>
      <w:proofErr w:type="spellEnd"/>
      <w:r w:rsidRPr="0029477B">
        <w:rPr>
          <w:sz w:val="20"/>
          <w:szCs w:val="20"/>
        </w:rPr>
        <w:t>/3G).</w:t>
      </w:r>
    </w:p>
    <w:p w:rsidR="0029477B" w:rsidRPr="00043BA2" w:rsidRDefault="0029477B" w:rsidP="00BE21CF">
      <w:pPr>
        <w:pStyle w:val="ab"/>
        <w:numPr>
          <w:ilvl w:val="0"/>
          <w:numId w:val="36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>Яркий светодиодный фонарик</w:t>
      </w:r>
    </w:p>
    <w:p w:rsidR="0029477B" w:rsidRPr="00043BA2" w:rsidRDefault="0029477B" w:rsidP="00BE21CF">
      <w:pPr>
        <w:pStyle w:val="ab"/>
        <w:numPr>
          <w:ilvl w:val="0"/>
          <w:numId w:val="36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>Размеры: 124x68х20 мм</w:t>
      </w:r>
    </w:p>
    <w:p w:rsidR="0029477B" w:rsidRPr="00043BA2" w:rsidRDefault="0029477B" w:rsidP="00BE21CF">
      <w:pPr>
        <w:pStyle w:val="ab"/>
        <w:numPr>
          <w:ilvl w:val="0"/>
          <w:numId w:val="36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>Вес: 210 г</w:t>
      </w:r>
    </w:p>
    <w:p w:rsidR="0029477B" w:rsidRPr="00043BA2" w:rsidRDefault="0029477B" w:rsidP="00BE21CF">
      <w:pPr>
        <w:pStyle w:val="ab"/>
        <w:numPr>
          <w:ilvl w:val="0"/>
          <w:numId w:val="36"/>
        </w:numPr>
        <w:spacing w:after="0"/>
        <w:ind w:left="142"/>
        <w:rPr>
          <w:sz w:val="20"/>
          <w:szCs w:val="20"/>
        </w:rPr>
      </w:pPr>
      <w:r w:rsidRPr="00043BA2">
        <w:rPr>
          <w:sz w:val="20"/>
          <w:szCs w:val="20"/>
        </w:rPr>
        <w:t xml:space="preserve">Комплектность: 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Смартфон 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>USB-кабель 2 шт.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Наушники 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Дополнительные заглушки 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 xml:space="preserve">Сетевой адаптер </w:t>
      </w:r>
    </w:p>
    <w:p w:rsidR="0029477B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>Руководство по эксплуатации</w:t>
      </w:r>
    </w:p>
    <w:p w:rsidR="0078704D" w:rsidRPr="0029477B" w:rsidRDefault="0029477B" w:rsidP="00BE21CF">
      <w:pPr>
        <w:tabs>
          <w:tab w:val="left" w:pos="284"/>
        </w:tabs>
        <w:spacing w:after="0"/>
        <w:ind w:left="284"/>
        <w:rPr>
          <w:sz w:val="20"/>
          <w:szCs w:val="20"/>
        </w:rPr>
      </w:pPr>
      <w:r w:rsidRPr="0029477B">
        <w:rPr>
          <w:sz w:val="20"/>
          <w:szCs w:val="20"/>
        </w:rPr>
        <w:t>Гарантийный талон</w:t>
      </w:r>
    </w:p>
    <w:p w:rsidR="0029477B" w:rsidRPr="0029477B" w:rsidRDefault="0029477B" w:rsidP="00043BA2">
      <w:pPr>
        <w:spacing w:after="0" w:line="240" w:lineRule="auto"/>
        <w:ind w:left="142"/>
        <w:rPr>
          <w:b/>
          <w:sz w:val="20"/>
          <w:szCs w:val="20"/>
        </w:rPr>
        <w:sectPr w:rsidR="0029477B" w:rsidRPr="0029477B" w:rsidSect="00043BA2">
          <w:type w:val="continuous"/>
          <w:pgSz w:w="11906" w:h="16838"/>
          <w:pgMar w:top="1276" w:right="850" w:bottom="567" w:left="1701" w:header="708" w:footer="708" w:gutter="0"/>
          <w:cols w:num="2" w:space="708"/>
          <w:docGrid w:linePitch="360"/>
        </w:sectPr>
      </w:pPr>
    </w:p>
    <w:p w:rsidR="00BE21CF" w:rsidRPr="00FA4B45" w:rsidRDefault="00BE21CF" w:rsidP="0078704D">
      <w:pPr>
        <w:spacing w:after="0" w:line="240" w:lineRule="auto"/>
        <w:rPr>
          <w:b/>
          <w:lang w:val="en-US"/>
        </w:rPr>
      </w:pPr>
    </w:p>
    <w:p w:rsidR="00FA4B45" w:rsidRPr="006D41CB" w:rsidRDefault="00FA4B45" w:rsidP="00FA4B45">
      <w:pPr>
        <w:tabs>
          <w:tab w:val="left" w:pos="6345"/>
        </w:tabs>
        <w:spacing w:after="0" w:line="240" w:lineRule="auto"/>
        <w:jc w:val="both"/>
        <w:rPr>
          <w:rStyle w:val="aa"/>
          <w:rFonts w:cs="Arial"/>
        </w:rPr>
      </w:pPr>
      <w:r w:rsidRPr="006D41CB">
        <w:rPr>
          <w:rFonts w:cs="Arial"/>
          <w:b/>
          <w:bCs/>
        </w:rPr>
        <w:t>Информация о компании</w:t>
      </w:r>
      <w:r w:rsidRPr="006D41CB">
        <w:rPr>
          <w:rFonts w:cs="Arial"/>
          <w:b/>
          <w:bCs/>
        </w:rPr>
        <w:tab/>
      </w:r>
    </w:p>
    <w:p w:rsidR="00FA4B45" w:rsidRPr="006D41CB" w:rsidRDefault="00FA4B45" w:rsidP="00FA4B45">
      <w:pPr>
        <w:spacing w:after="0" w:line="240" w:lineRule="auto"/>
        <w:jc w:val="both"/>
        <w:rPr>
          <w:rStyle w:val="a9"/>
          <w:rFonts w:cs="Arial"/>
        </w:rPr>
      </w:pPr>
      <w:r w:rsidRPr="006D41CB">
        <w:rPr>
          <w:rStyle w:val="aa"/>
        </w:rPr>
        <w:t xml:space="preserve">Торговая марка teXet принадлежит компании «Электронные системы «Алкотел», </w:t>
      </w:r>
      <w:r w:rsidRPr="006D41CB"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6D41CB">
        <w:rPr>
          <w:lang w:val="en-US"/>
        </w:rPr>
        <w:t>teXet</w:t>
      </w:r>
      <w:r w:rsidRPr="006D41CB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6D41CB">
        <w:t>М.Видео</w:t>
      </w:r>
      <w:proofErr w:type="spellEnd"/>
      <w:r w:rsidRPr="006D41CB">
        <w:t xml:space="preserve">, сеть Цифровых супермаркетов DNS, Эльдорадо, </w:t>
      </w:r>
      <w:proofErr w:type="spellStart"/>
      <w:r w:rsidRPr="006D41CB">
        <w:t>Техносила</w:t>
      </w:r>
      <w:proofErr w:type="spellEnd"/>
      <w:r w:rsidRPr="006D41CB">
        <w:t xml:space="preserve">. В 2012 году состоялся запуск проекта по созданию собственной </w:t>
      </w:r>
      <w:proofErr w:type="spellStart"/>
      <w:r w:rsidRPr="006D41CB">
        <w:t>монобрендовой</w:t>
      </w:r>
      <w:proofErr w:type="spellEnd"/>
      <w:r w:rsidRPr="006D41CB">
        <w:t xml:space="preserve"> сети, открыты первые фирменные магазины </w:t>
      </w:r>
      <w:r w:rsidRPr="006D41CB">
        <w:rPr>
          <w:lang w:val="en-US"/>
        </w:rPr>
        <w:t>teXet</w:t>
      </w:r>
      <w:r w:rsidRPr="006D41CB">
        <w:t xml:space="preserve"> в Москве и Санкт-Петербурге. </w:t>
      </w:r>
      <w:r w:rsidRPr="006D41CB">
        <w:rPr>
          <w:rFonts w:cs="Arial"/>
        </w:rPr>
        <w:t xml:space="preserve">Больше информации на сайте </w:t>
      </w:r>
      <w:hyperlink r:id="rId12" w:history="1">
        <w:r w:rsidRPr="006D41CB">
          <w:rPr>
            <w:rStyle w:val="a9"/>
            <w:rFonts w:cs="Arial"/>
            <w:lang w:val="en-US"/>
          </w:rPr>
          <w:t>www</w:t>
        </w:r>
        <w:r w:rsidRPr="006D41CB">
          <w:rPr>
            <w:rStyle w:val="a9"/>
            <w:rFonts w:cs="Arial"/>
          </w:rPr>
          <w:t>.</w:t>
        </w:r>
        <w:proofErr w:type="spellStart"/>
        <w:r w:rsidRPr="006D41CB">
          <w:rPr>
            <w:rStyle w:val="a9"/>
            <w:rFonts w:cs="Arial"/>
            <w:lang w:val="en-US"/>
          </w:rPr>
          <w:t>texet</w:t>
        </w:r>
        <w:proofErr w:type="spellEnd"/>
        <w:r w:rsidRPr="006D41CB">
          <w:rPr>
            <w:rStyle w:val="a9"/>
            <w:rFonts w:cs="Arial"/>
          </w:rPr>
          <w:t>.</w:t>
        </w:r>
        <w:proofErr w:type="spellStart"/>
        <w:r w:rsidRPr="006D41CB">
          <w:rPr>
            <w:rStyle w:val="a9"/>
            <w:rFonts w:cs="Arial"/>
            <w:lang w:val="en-US"/>
          </w:rPr>
          <w:t>ru</w:t>
        </w:r>
        <w:proofErr w:type="spellEnd"/>
      </w:hyperlink>
    </w:p>
    <w:p w:rsidR="00FA4B45" w:rsidRPr="006D41CB" w:rsidRDefault="00FA4B45" w:rsidP="00FA4B45">
      <w:pPr>
        <w:spacing w:after="0" w:line="240" w:lineRule="auto"/>
        <w:jc w:val="both"/>
      </w:pPr>
    </w:p>
    <w:p w:rsidR="00FA4B45" w:rsidRPr="006D41CB" w:rsidRDefault="00FA4B45" w:rsidP="00FA4B45">
      <w:pPr>
        <w:spacing w:after="0" w:line="240" w:lineRule="auto"/>
        <w:jc w:val="both"/>
      </w:pPr>
    </w:p>
    <w:p w:rsidR="00FA4B45" w:rsidRPr="006D41CB" w:rsidRDefault="00FA4B45" w:rsidP="00FA4B45">
      <w:pPr>
        <w:spacing w:after="0" w:line="240" w:lineRule="auto"/>
        <w:jc w:val="both"/>
        <w:rPr>
          <w:b/>
        </w:rPr>
      </w:pPr>
      <w:r w:rsidRPr="006D41CB">
        <w:rPr>
          <w:b/>
        </w:rPr>
        <w:t>Контактная информация</w:t>
      </w:r>
    </w:p>
    <w:p w:rsidR="00FA4B45" w:rsidRPr="006D41CB" w:rsidRDefault="00FA4B45" w:rsidP="00FA4B45">
      <w:pPr>
        <w:spacing w:after="0" w:line="240" w:lineRule="auto"/>
        <w:jc w:val="both"/>
      </w:pPr>
      <w:r w:rsidRPr="006D41CB">
        <w:t>Адрес компании: г. Санкт-Петербург, ул. Маршала Говорова, д. 52.</w:t>
      </w:r>
    </w:p>
    <w:p w:rsidR="00FA4B45" w:rsidRPr="006D41CB" w:rsidRDefault="00FA4B45" w:rsidP="00FA4B45">
      <w:pPr>
        <w:spacing w:after="0" w:line="240" w:lineRule="auto"/>
        <w:jc w:val="both"/>
      </w:pPr>
      <w:r w:rsidRPr="006D41CB">
        <w:t>+7(812) 320-00-60, +7(812) 320-60-06, доб. 1</w:t>
      </w:r>
      <w:r>
        <w:t>47</w:t>
      </w:r>
    </w:p>
    <w:p w:rsidR="00FA4B45" w:rsidRPr="00587638" w:rsidRDefault="00FA4B45" w:rsidP="00FA4B45">
      <w:pPr>
        <w:spacing w:after="0" w:line="240" w:lineRule="auto"/>
        <w:jc w:val="both"/>
      </w:pPr>
      <w:r w:rsidRPr="006D41CB">
        <w:t xml:space="preserve">Контактное лицо: </w:t>
      </w:r>
      <w:r>
        <w:t xml:space="preserve">Ольга </w:t>
      </w:r>
      <w:proofErr w:type="spellStart"/>
      <w:r>
        <w:t>Чухонцева</w:t>
      </w:r>
      <w:proofErr w:type="spellEnd"/>
      <w:r>
        <w:t>, менеджер</w:t>
      </w:r>
      <w:r w:rsidR="00587638" w:rsidRPr="00587638">
        <w:t xml:space="preserve"> </w:t>
      </w:r>
      <w:r w:rsidR="00587638">
        <w:t xml:space="preserve">по </w:t>
      </w:r>
      <w:r w:rsidR="00587638">
        <w:rPr>
          <w:lang w:val="en-US"/>
        </w:rPr>
        <w:t>PR</w:t>
      </w:r>
    </w:p>
    <w:p w:rsidR="00715741" w:rsidRPr="00887158" w:rsidRDefault="00FA4B45" w:rsidP="00761E8F">
      <w:pPr>
        <w:spacing w:after="0" w:line="240" w:lineRule="auto"/>
        <w:jc w:val="both"/>
        <w:rPr>
          <w:lang w:val="en-US"/>
        </w:rPr>
      </w:pPr>
      <w:proofErr w:type="gramStart"/>
      <w:r w:rsidRPr="006D41CB">
        <w:rPr>
          <w:lang w:val="en-US"/>
        </w:rPr>
        <w:t>e-mail</w:t>
      </w:r>
      <w:proofErr w:type="gramEnd"/>
      <w:r w:rsidRPr="006D41CB">
        <w:rPr>
          <w:lang w:val="en-US"/>
        </w:rPr>
        <w:t>:</w:t>
      </w:r>
      <w:r w:rsidRPr="00E43ED2">
        <w:rPr>
          <w:lang w:val="en-US"/>
        </w:rPr>
        <w:t xml:space="preserve"> </w:t>
      </w:r>
      <w:hyperlink r:id="rId13" w:history="1">
        <w:r w:rsidRPr="00715CAB">
          <w:rPr>
            <w:rStyle w:val="a9"/>
            <w:lang w:val="en-US"/>
          </w:rPr>
          <w:t>choa@texet.ru</w:t>
        </w:r>
      </w:hyperlink>
      <w:r w:rsidRPr="006D41CB">
        <w:rPr>
          <w:lang w:val="en-US"/>
        </w:rPr>
        <w:t xml:space="preserve">, </w:t>
      </w:r>
      <w:hyperlink r:id="rId14" w:history="1">
        <w:r w:rsidRPr="006D41CB">
          <w:rPr>
            <w:rStyle w:val="a9"/>
            <w:lang w:val="en-US"/>
          </w:rPr>
          <w:t>www.texet.ru</w:t>
        </w:r>
      </w:hyperlink>
    </w:p>
    <w:sectPr w:rsidR="00715741" w:rsidRPr="00887158" w:rsidSect="005357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A6D" w:rsidRDefault="00F51A6D" w:rsidP="00402DEE">
      <w:pPr>
        <w:spacing w:after="0" w:line="240" w:lineRule="auto"/>
      </w:pPr>
      <w:r>
        <w:separator/>
      </w:r>
    </w:p>
  </w:endnote>
  <w:endnote w:type="continuationSeparator" w:id="0">
    <w:p w:rsidR="00F51A6D" w:rsidRDefault="00F51A6D" w:rsidP="0040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A6D" w:rsidRDefault="00F51A6D" w:rsidP="00402DEE">
      <w:pPr>
        <w:spacing w:after="0" w:line="240" w:lineRule="auto"/>
      </w:pPr>
      <w:r>
        <w:separator/>
      </w:r>
    </w:p>
  </w:footnote>
  <w:footnote w:type="continuationSeparator" w:id="0">
    <w:p w:rsidR="00F51A6D" w:rsidRDefault="00F51A6D" w:rsidP="00402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589600"/>
    </w:sdtPr>
    <w:sdtEndPr/>
    <w:sdtContent>
      <w:p w:rsidR="00F51A6D" w:rsidRDefault="00BE21CF">
        <w:pPr>
          <w:pStyle w:val="a3"/>
        </w:pPr>
        <w:r>
          <w:rPr>
            <w:noProof/>
          </w:rPr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-1109345</wp:posOffset>
              </wp:positionH>
              <wp:positionV relativeFrom="paragraph">
                <wp:posOffset>-567690</wp:posOffset>
              </wp:positionV>
              <wp:extent cx="7606665" cy="10756900"/>
              <wp:effectExtent l="0" t="0" r="0" b="6350"/>
              <wp:wrapNone/>
              <wp:docPr id="3" name="Рисунок 3" descr="blan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blank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6665" cy="107569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6B0"/>
    <w:multiLevelType w:val="multilevel"/>
    <w:tmpl w:val="7C84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461BC8"/>
    <w:multiLevelType w:val="multilevel"/>
    <w:tmpl w:val="E7D6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B1F89"/>
    <w:multiLevelType w:val="multilevel"/>
    <w:tmpl w:val="0A08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0A5895"/>
    <w:multiLevelType w:val="multilevel"/>
    <w:tmpl w:val="2C76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AA7DAA"/>
    <w:multiLevelType w:val="multilevel"/>
    <w:tmpl w:val="82FC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F4008"/>
    <w:multiLevelType w:val="multilevel"/>
    <w:tmpl w:val="42E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B147A"/>
    <w:multiLevelType w:val="hybridMultilevel"/>
    <w:tmpl w:val="A42258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D37E5"/>
    <w:multiLevelType w:val="hybridMultilevel"/>
    <w:tmpl w:val="2ECA7AB0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04B81"/>
    <w:multiLevelType w:val="multilevel"/>
    <w:tmpl w:val="A864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F3A01"/>
    <w:multiLevelType w:val="hybridMultilevel"/>
    <w:tmpl w:val="030E76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A69"/>
    <w:multiLevelType w:val="multilevel"/>
    <w:tmpl w:val="522A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01566"/>
    <w:multiLevelType w:val="hybridMultilevel"/>
    <w:tmpl w:val="4C54B8EA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7217D"/>
    <w:multiLevelType w:val="multilevel"/>
    <w:tmpl w:val="D7FA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790751"/>
    <w:multiLevelType w:val="hybridMultilevel"/>
    <w:tmpl w:val="9F866D80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00F35"/>
    <w:multiLevelType w:val="multilevel"/>
    <w:tmpl w:val="3DDC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94314"/>
    <w:multiLevelType w:val="hybridMultilevel"/>
    <w:tmpl w:val="46EE6E6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916A8"/>
    <w:multiLevelType w:val="multilevel"/>
    <w:tmpl w:val="B37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B83C6C"/>
    <w:multiLevelType w:val="hybridMultilevel"/>
    <w:tmpl w:val="5FC2208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2936BE"/>
    <w:multiLevelType w:val="multilevel"/>
    <w:tmpl w:val="B304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9B4675"/>
    <w:multiLevelType w:val="hybridMultilevel"/>
    <w:tmpl w:val="7616A1C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442AB"/>
    <w:multiLevelType w:val="multilevel"/>
    <w:tmpl w:val="CC0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6409F3"/>
    <w:multiLevelType w:val="multilevel"/>
    <w:tmpl w:val="AD2A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41081C"/>
    <w:multiLevelType w:val="hybridMultilevel"/>
    <w:tmpl w:val="752A43B4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15BE4"/>
    <w:multiLevelType w:val="multilevel"/>
    <w:tmpl w:val="2716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06431D"/>
    <w:multiLevelType w:val="multilevel"/>
    <w:tmpl w:val="C05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8E1871"/>
    <w:multiLevelType w:val="multilevel"/>
    <w:tmpl w:val="9FA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D66EC5"/>
    <w:multiLevelType w:val="hybridMultilevel"/>
    <w:tmpl w:val="E90C187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381730"/>
    <w:multiLevelType w:val="hybridMultilevel"/>
    <w:tmpl w:val="77F09316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EA2058"/>
    <w:multiLevelType w:val="hybridMultilevel"/>
    <w:tmpl w:val="5A8AB4FC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8F64FA"/>
    <w:multiLevelType w:val="hybridMultilevel"/>
    <w:tmpl w:val="269235D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114D3"/>
    <w:multiLevelType w:val="multilevel"/>
    <w:tmpl w:val="1086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FC479E"/>
    <w:multiLevelType w:val="multilevel"/>
    <w:tmpl w:val="8F40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DB79E5"/>
    <w:multiLevelType w:val="hybridMultilevel"/>
    <w:tmpl w:val="2348D4F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33794C"/>
    <w:multiLevelType w:val="multilevel"/>
    <w:tmpl w:val="57F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D90008"/>
    <w:multiLevelType w:val="hybridMultilevel"/>
    <w:tmpl w:val="D5BADCD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EF44D0"/>
    <w:multiLevelType w:val="multilevel"/>
    <w:tmpl w:val="2B2A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2"/>
  </w:num>
  <w:num w:numId="3">
    <w:abstractNumId w:val="33"/>
  </w:num>
  <w:num w:numId="4">
    <w:abstractNumId w:val="8"/>
  </w:num>
  <w:num w:numId="5">
    <w:abstractNumId w:val="15"/>
  </w:num>
  <w:num w:numId="6">
    <w:abstractNumId w:val="16"/>
  </w:num>
  <w:num w:numId="7">
    <w:abstractNumId w:val="0"/>
  </w:num>
  <w:num w:numId="8">
    <w:abstractNumId w:val="29"/>
  </w:num>
  <w:num w:numId="9">
    <w:abstractNumId w:val="5"/>
  </w:num>
  <w:num w:numId="10">
    <w:abstractNumId w:val="3"/>
  </w:num>
  <w:num w:numId="11">
    <w:abstractNumId w:val="21"/>
  </w:num>
  <w:num w:numId="12">
    <w:abstractNumId w:val="6"/>
  </w:num>
  <w:num w:numId="13">
    <w:abstractNumId w:val="34"/>
  </w:num>
  <w:num w:numId="14">
    <w:abstractNumId w:val="25"/>
  </w:num>
  <w:num w:numId="15">
    <w:abstractNumId w:val="4"/>
  </w:num>
  <w:num w:numId="16">
    <w:abstractNumId w:val="9"/>
  </w:num>
  <w:num w:numId="17">
    <w:abstractNumId w:val="24"/>
  </w:num>
  <w:num w:numId="18">
    <w:abstractNumId w:val="31"/>
  </w:num>
  <w:num w:numId="19">
    <w:abstractNumId w:val="7"/>
  </w:num>
  <w:num w:numId="20">
    <w:abstractNumId w:val="30"/>
  </w:num>
  <w:num w:numId="21">
    <w:abstractNumId w:val="10"/>
  </w:num>
  <w:num w:numId="22">
    <w:abstractNumId w:val="19"/>
  </w:num>
  <w:num w:numId="23">
    <w:abstractNumId w:val="1"/>
  </w:num>
  <w:num w:numId="24">
    <w:abstractNumId w:val="12"/>
  </w:num>
  <w:num w:numId="25">
    <w:abstractNumId w:val="27"/>
  </w:num>
  <w:num w:numId="26">
    <w:abstractNumId w:val="14"/>
  </w:num>
  <w:num w:numId="27">
    <w:abstractNumId w:val="20"/>
  </w:num>
  <w:num w:numId="28">
    <w:abstractNumId w:val="13"/>
  </w:num>
  <w:num w:numId="29">
    <w:abstractNumId w:val="2"/>
  </w:num>
  <w:num w:numId="30">
    <w:abstractNumId w:val="23"/>
  </w:num>
  <w:num w:numId="31">
    <w:abstractNumId w:val="11"/>
  </w:num>
  <w:num w:numId="32">
    <w:abstractNumId w:val="35"/>
  </w:num>
  <w:num w:numId="33">
    <w:abstractNumId w:val="18"/>
  </w:num>
  <w:num w:numId="34">
    <w:abstractNumId w:val="17"/>
  </w:num>
  <w:num w:numId="35">
    <w:abstractNumId w:val="26"/>
  </w:num>
  <w:num w:numId="3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EE"/>
    <w:rsid w:val="000017E6"/>
    <w:rsid w:val="00002493"/>
    <w:rsid w:val="00003A37"/>
    <w:rsid w:val="00026BBF"/>
    <w:rsid w:val="00031A03"/>
    <w:rsid w:val="00032BD8"/>
    <w:rsid w:val="000370C3"/>
    <w:rsid w:val="00043BA2"/>
    <w:rsid w:val="0005684F"/>
    <w:rsid w:val="00060DD2"/>
    <w:rsid w:val="000808FE"/>
    <w:rsid w:val="0008208E"/>
    <w:rsid w:val="00087237"/>
    <w:rsid w:val="0009105A"/>
    <w:rsid w:val="00091622"/>
    <w:rsid w:val="00095F5D"/>
    <w:rsid w:val="0009731A"/>
    <w:rsid w:val="000A52A8"/>
    <w:rsid w:val="000B1D78"/>
    <w:rsid w:val="000C2FA4"/>
    <w:rsid w:val="000C67BF"/>
    <w:rsid w:val="000D1F2C"/>
    <w:rsid w:val="000E5410"/>
    <w:rsid w:val="000E6777"/>
    <w:rsid w:val="000E7DA3"/>
    <w:rsid w:val="000F1775"/>
    <w:rsid w:val="000F75E3"/>
    <w:rsid w:val="0010113E"/>
    <w:rsid w:val="00130922"/>
    <w:rsid w:val="00131A1F"/>
    <w:rsid w:val="0015086A"/>
    <w:rsid w:val="00164D3B"/>
    <w:rsid w:val="00174F04"/>
    <w:rsid w:val="00176B54"/>
    <w:rsid w:val="00181D1A"/>
    <w:rsid w:val="0018297E"/>
    <w:rsid w:val="00191D9F"/>
    <w:rsid w:val="001A47F4"/>
    <w:rsid w:val="001B75FE"/>
    <w:rsid w:val="001C66F1"/>
    <w:rsid w:val="001C7A8E"/>
    <w:rsid w:val="001D0CAC"/>
    <w:rsid w:val="001D2B4C"/>
    <w:rsid w:val="001D37D1"/>
    <w:rsid w:val="001E31AD"/>
    <w:rsid w:val="001E4B4D"/>
    <w:rsid w:val="001E58B3"/>
    <w:rsid w:val="001F2994"/>
    <w:rsid w:val="001F79D3"/>
    <w:rsid w:val="002102FF"/>
    <w:rsid w:val="00212C87"/>
    <w:rsid w:val="00213B12"/>
    <w:rsid w:val="002208E2"/>
    <w:rsid w:val="002221E3"/>
    <w:rsid w:val="0022588B"/>
    <w:rsid w:val="00230DF2"/>
    <w:rsid w:val="00232BC8"/>
    <w:rsid w:val="0023663A"/>
    <w:rsid w:val="00236A5D"/>
    <w:rsid w:val="0024221E"/>
    <w:rsid w:val="00243E2D"/>
    <w:rsid w:val="002504EC"/>
    <w:rsid w:val="00250AA4"/>
    <w:rsid w:val="002671F3"/>
    <w:rsid w:val="0029477B"/>
    <w:rsid w:val="002A1903"/>
    <w:rsid w:val="002B5B52"/>
    <w:rsid w:val="002C28C2"/>
    <w:rsid w:val="002C68D6"/>
    <w:rsid w:val="002D0A1F"/>
    <w:rsid w:val="002D3904"/>
    <w:rsid w:val="002E569C"/>
    <w:rsid w:val="002E7FE6"/>
    <w:rsid w:val="002F37C3"/>
    <w:rsid w:val="0030231C"/>
    <w:rsid w:val="003056DD"/>
    <w:rsid w:val="00314626"/>
    <w:rsid w:val="00325BC4"/>
    <w:rsid w:val="0033621F"/>
    <w:rsid w:val="00342FA0"/>
    <w:rsid w:val="003461DD"/>
    <w:rsid w:val="00350054"/>
    <w:rsid w:val="00352214"/>
    <w:rsid w:val="0035533B"/>
    <w:rsid w:val="00364DFF"/>
    <w:rsid w:val="00367808"/>
    <w:rsid w:val="003807EF"/>
    <w:rsid w:val="00385018"/>
    <w:rsid w:val="00387944"/>
    <w:rsid w:val="00394888"/>
    <w:rsid w:val="003A1A2C"/>
    <w:rsid w:val="003A3CE5"/>
    <w:rsid w:val="003B645D"/>
    <w:rsid w:val="003C646A"/>
    <w:rsid w:val="003C7028"/>
    <w:rsid w:val="003C7951"/>
    <w:rsid w:val="003D39EA"/>
    <w:rsid w:val="003E10CE"/>
    <w:rsid w:val="003F5017"/>
    <w:rsid w:val="00402DEE"/>
    <w:rsid w:val="004224A8"/>
    <w:rsid w:val="00422ECE"/>
    <w:rsid w:val="00433775"/>
    <w:rsid w:val="0044079F"/>
    <w:rsid w:val="00441CB0"/>
    <w:rsid w:val="004452C8"/>
    <w:rsid w:val="004501DE"/>
    <w:rsid w:val="004959C8"/>
    <w:rsid w:val="004A3195"/>
    <w:rsid w:val="004A4BD6"/>
    <w:rsid w:val="004C41FD"/>
    <w:rsid w:val="004E256F"/>
    <w:rsid w:val="004E4AD0"/>
    <w:rsid w:val="004F1A90"/>
    <w:rsid w:val="004F3A7C"/>
    <w:rsid w:val="00506F31"/>
    <w:rsid w:val="00512CF7"/>
    <w:rsid w:val="00523331"/>
    <w:rsid w:val="00523FFA"/>
    <w:rsid w:val="00534C77"/>
    <w:rsid w:val="00535710"/>
    <w:rsid w:val="00537B5A"/>
    <w:rsid w:val="00537C4B"/>
    <w:rsid w:val="00544901"/>
    <w:rsid w:val="00563302"/>
    <w:rsid w:val="00571D17"/>
    <w:rsid w:val="005778BA"/>
    <w:rsid w:val="005845C7"/>
    <w:rsid w:val="00584A6F"/>
    <w:rsid w:val="00587638"/>
    <w:rsid w:val="00590ED1"/>
    <w:rsid w:val="005A5FF5"/>
    <w:rsid w:val="005A7C26"/>
    <w:rsid w:val="005B0401"/>
    <w:rsid w:val="005B12F0"/>
    <w:rsid w:val="005B134C"/>
    <w:rsid w:val="005B221A"/>
    <w:rsid w:val="005C505C"/>
    <w:rsid w:val="005D2116"/>
    <w:rsid w:val="005D2B94"/>
    <w:rsid w:val="005D34A8"/>
    <w:rsid w:val="005D3F9C"/>
    <w:rsid w:val="005D44B5"/>
    <w:rsid w:val="005D7AFD"/>
    <w:rsid w:val="005E27C2"/>
    <w:rsid w:val="00604680"/>
    <w:rsid w:val="0062159B"/>
    <w:rsid w:val="0062445E"/>
    <w:rsid w:val="00626098"/>
    <w:rsid w:val="00631763"/>
    <w:rsid w:val="00634645"/>
    <w:rsid w:val="00640D4D"/>
    <w:rsid w:val="00643606"/>
    <w:rsid w:val="006470EB"/>
    <w:rsid w:val="006537E4"/>
    <w:rsid w:val="00663C2F"/>
    <w:rsid w:val="00670351"/>
    <w:rsid w:val="006A07FC"/>
    <w:rsid w:val="006A69CE"/>
    <w:rsid w:val="006D7458"/>
    <w:rsid w:val="006F2B78"/>
    <w:rsid w:val="006F65EE"/>
    <w:rsid w:val="00715741"/>
    <w:rsid w:val="007213C5"/>
    <w:rsid w:val="00734249"/>
    <w:rsid w:val="00734933"/>
    <w:rsid w:val="007373AF"/>
    <w:rsid w:val="007441FE"/>
    <w:rsid w:val="00744253"/>
    <w:rsid w:val="007559CA"/>
    <w:rsid w:val="00761E8F"/>
    <w:rsid w:val="00762F52"/>
    <w:rsid w:val="00765508"/>
    <w:rsid w:val="00775D96"/>
    <w:rsid w:val="0078704D"/>
    <w:rsid w:val="00787B5A"/>
    <w:rsid w:val="0079332C"/>
    <w:rsid w:val="007A17ED"/>
    <w:rsid w:val="007A7781"/>
    <w:rsid w:val="007B06DF"/>
    <w:rsid w:val="007B2A4B"/>
    <w:rsid w:val="007B3550"/>
    <w:rsid w:val="007C0317"/>
    <w:rsid w:val="007C1D1F"/>
    <w:rsid w:val="007C53D6"/>
    <w:rsid w:val="007C72EE"/>
    <w:rsid w:val="007D1D4A"/>
    <w:rsid w:val="007D44D2"/>
    <w:rsid w:val="007E2846"/>
    <w:rsid w:val="007E5F3E"/>
    <w:rsid w:val="007F2A0F"/>
    <w:rsid w:val="00801501"/>
    <w:rsid w:val="00805817"/>
    <w:rsid w:val="008135F0"/>
    <w:rsid w:val="00813FAC"/>
    <w:rsid w:val="008205D9"/>
    <w:rsid w:val="008209F7"/>
    <w:rsid w:val="00822EF4"/>
    <w:rsid w:val="00824506"/>
    <w:rsid w:val="00824BFB"/>
    <w:rsid w:val="00833514"/>
    <w:rsid w:val="0084104F"/>
    <w:rsid w:val="00842CD3"/>
    <w:rsid w:val="00847123"/>
    <w:rsid w:val="008755C2"/>
    <w:rsid w:val="0087740A"/>
    <w:rsid w:val="00886429"/>
    <w:rsid w:val="00887158"/>
    <w:rsid w:val="0089381C"/>
    <w:rsid w:val="008A0993"/>
    <w:rsid w:val="008B0E3D"/>
    <w:rsid w:val="008B7A47"/>
    <w:rsid w:val="008C5CE9"/>
    <w:rsid w:val="008D598F"/>
    <w:rsid w:val="008E1416"/>
    <w:rsid w:val="008E1CC8"/>
    <w:rsid w:val="008E485F"/>
    <w:rsid w:val="008F4244"/>
    <w:rsid w:val="00907034"/>
    <w:rsid w:val="00910122"/>
    <w:rsid w:val="00916F81"/>
    <w:rsid w:val="00933E95"/>
    <w:rsid w:val="00956558"/>
    <w:rsid w:val="0095728B"/>
    <w:rsid w:val="00966B85"/>
    <w:rsid w:val="009714A1"/>
    <w:rsid w:val="00976AE0"/>
    <w:rsid w:val="00987609"/>
    <w:rsid w:val="009A37BB"/>
    <w:rsid w:val="009A45DE"/>
    <w:rsid w:val="009A7A2F"/>
    <w:rsid w:val="009B58BA"/>
    <w:rsid w:val="009E64A5"/>
    <w:rsid w:val="009F173A"/>
    <w:rsid w:val="009F722E"/>
    <w:rsid w:val="00A06B36"/>
    <w:rsid w:val="00A235F4"/>
    <w:rsid w:val="00A27874"/>
    <w:rsid w:val="00A34A7F"/>
    <w:rsid w:val="00A35AFB"/>
    <w:rsid w:val="00A35FCE"/>
    <w:rsid w:val="00A51422"/>
    <w:rsid w:val="00A5233B"/>
    <w:rsid w:val="00A5499D"/>
    <w:rsid w:val="00A63372"/>
    <w:rsid w:val="00A6482E"/>
    <w:rsid w:val="00A64942"/>
    <w:rsid w:val="00A64CA0"/>
    <w:rsid w:val="00A65600"/>
    <w:rsid w:val="00A86779"/>
    <w:rsid w:val="00AA7686"/>
    <w:rsid w:val="00AB34D3"/>
    <w:rsid w:val="00AC2E12"/>
    <w:rsid w:val="00AC4CB2"/>
    <w:rsid w:val="00AC5D42"/>
    <w:rsid w:val="00AC7621"/>
    <w:rsid w:val="00AD0CFD"/>
    <w:rsid w:val="00AD433D"/>
    <w:rsid w:val="00AE2E8E"/>
    <w:rsid w:val="00AF399F"/>
    <w:rsid w:val="00B02AD1"/>
    <w:rsid w:val="00B11A2C"/>
    <w:rsid w:val="00B11AAB"/>
    <w:rsid w:val="00B36215"/>
    <w:rsid w:val="00B36497"/>
    <w:rsid w:val="00B4350E"/>
    <w:rsid w:val="00B45056"/>
    <w:rsid w:val="00B45700"/>
    <w:rsid w:val="00B457CC"/>
    <w:rsid w:val="00B50B13"/>
    <w:rsid w:val="00B525A5"/>
    <w:rsid w:val="00B54390"/>
    <w:rsid w:val="00B551D2"/>
    <w:rsid w:val="00B878C9"/>
    <w:rsid w:val="00B90356"/>
    <w:rsid w:val="00BC11F7"/>
    <w:rsid w:val="00BC1472"/>
    <w:rsid w:val="00BC263A"/>
    <w:rsid w:val="00BD0C52"/>
    <w:rsid w:val="00BD39F1"/>
    <w:rsid w:val="00BD6B95"/>
    <w:rsid w:val="00BE07B2"/>
    <w:rsid w:val="00BE21CF"/>
    <w:rsid w:val="00BF0559"/>
    <w:rsid w:val="00BF565E"/>
    <w:rsid w:val="00C100CB"/>
    <w:rsid w:val="00C23FE8"/>
    <w:rsid w:val="00C249D8"/>
    <w:rsid w:val="00C31CB8"/>
    <w:rsid w:val="00C37403"/>
    <w:rsid w:val="00C422CD"/>
    <w:rsid w:val="00C44F27"/>
    <w:rsid w:val="00C60A6E"/>
    <w:rsid w:val="00C620AD"/>
    <w:rsid w:val="00C765BD"/>
    <w:rsid w:val="00C76D09"/>
    <w:rsid w:val="00C85D5F"/>
    <w:rsid w:val="00C93235"/>
    <w:rsid w:val="00CA77BE"/>
    <w:rsid w:val="00CD5B57"/>
    <w:rsid w:val="00CE6F4C"/>
    <w:rsid w:val="00CF4B31"/>
    <w:rsid w:val="00CF5965"/>
    <w:rsid w:val="00CF5CBA"/>
    <w:rsid w:val="00CF6D2F"/>
    <w:rsid w:val="00D019EB"/>
    <w:rsid w:val="00D04F57"/>
    <w:rsid w:val="00D170C7"/>
    <w:rsid w:val="00D34D3E"/>
    <w:rsid w:val="00D35F51"/>
    <w:rsid w:val="00D43A96"/>
    <w:rsid w:val="00D54D99"/>
    <w:rsid w:val="00D61189"/>
    <w:rsid w:val="00D63F57"/>
    <w:rsid w:val="00D728C7"/>
    <w:rsid w:val="00D94566"/>
    <w:rsid w:val="00DC02A2"/>
    <w:rsid w:val="00DD0ABC"/>
    <w:rsid w:val="00DD5223"/>
    <w:rsid w:val="00DF2EE3"/>
    <w:rsid w:val="00DF4846"/>
    <w:rsid w:val="00E101F5"/>
    <w:rsid w:val="00E14389"/>
    <w:rsid w:val="00E304BD"/>
    <w:rsid w:val="00E30C87"/>
    <w:rsid w:val="00E400F0"/>
    <w:rsid w:val="00E41743"/>
    <w:rsid w:val="00E418B1"/>
    <w:rsid w:val="00E45571"/>
    <w:rsid w:val="00E53853"/>
    <w:rsid w:val="00E603B1"/>
    <w:rsid w:val="00E663AE"/>
    <w:rsid w:val="00E71702"/>
    <w:rsid w:val="00E73A1B"/>
    <w:rsid w:val="00E74557"/>
    <w:rsid w:val="00EB3960"/>
    <w:rsid w:val="00EB6529"/>
    <w:rsid w:val="00EB65CD"/>
    <w:rsid w:val="00EC0256"/>
    <w:rsid w:val="00EC7320"/>
    <w:rsid w:val="00EE1E2D"/>
    <w:rsid w:val="00EF295A"/>
    <w:rsid w:val="00EF7CD6"/>
    <w:rsid w:val="00F14414"/>
    <w:rsid w:val="00F22A83"/>
    <w:rsid w:val="00F30882"/>
    <w:rsid w:val="00F329BF"/>
    <w:rsid w:val="00F34937"/>
    <w:rsid w:val="00F44A4D"/>
    <w:rsid w:val="00F51A6D"/>
    <w:rsid w:val="00F61489"/>
    <w:rsid w:val="00F77BB1"/>
    <w:rsid w:val="00F94C32"/>
    <w:rsid w:val="00FA4B45"/>
    <w:rsid w:val="00FA72F0"/>
    <w:rsid w:val="00FA7A14"/>
    <w:rsid w:val="00FB219D"/>
    <w:rsid w:val="00FB6C23"/>
    <w:rsid w:val="00FC0946"/>
    <w:rsid w:val="00FC20DC"/>
    <w:rsid w:val="00FC7864"/>
    <w:rsid w:val="00FD09C5"/>
    <w:rsid w:val="00FD5DEA"/>
    <w:rsid w:val="00FE6C30"/>
    <w:rsid w:val="00F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3E10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2DEE"/>
  </w:style>
  <w:style w:type="paragraph" w:styleId="a5">
    <w:name w:val="footer"/>
    <w:basedOn w:val="a"/>
    <w:link w:val="a6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2DEE"/>
  </w:style>
  <w:style w:type="paragraph" w:styleId="a7">
    <w:name w:val="Balloon Text"/>
    <w:basedOn w:val="a"/>
    <w:link w:val="a8"/>
    <w:uiPriority w:val="99"/>
    <w:semiHidden/>
    <w:unhideWhenUsed/>
    <w:rsid w:val="0040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DEE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402DEE"/>
    <w:rPr>
      <w:color w:val="0000FF"/>
      <w:u w:val="single"/>
    </w:rPr>
  </w:style>
  <w:style w:type="character" w:styleId="aa">
    <w:name w:val="Strong"/>
    <w:basedOn w:val="a0"/>
    <w:uiPriority w:val="22"/>
    <w:qFormat/>
    <w:rsid w:val="00402DEE"/>
    <w:rPr>
      <w:b/>
      <w:bCs/>
    </w:rPr>
  </w:style>
  <w:style w:type="paragraph" w:styleId="ab">
    <w:name w:val="List Paragraph"/>
    <w:basedOn w:val="a"/>
    <w:uiPriority w:val="34"/>
    <w:qFormat/>
    <w:rsid w:val="00402DEE"/>
    <w:pPr>
      <w:ind w:left="720"/>
      <w:contextualSpacing/>
    </w:pPr>
  </w:style>
  <w:style w:type="character" w:customStyle="1" w:styleId="apple-converted-space">
    <w:name w:val="apple-converted-space"/>
    <w:basedOn w:val="a0"/>
    <w:rsid w:val="00FC7864"/>
  </w:style>
  <w:style w:type="character" w:customStyle="1" w:styleId="50">
    <w:name w:val="Заголовок 5 Знак"/>
    <w:basedOn w:val="a0"/>
    <w:link w:val="5"/>
    <w:uiPriority w:val="9"/>
    <w:rsid w:val="003E10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midate">
    <w:name w:val="smi_date"/>
    <w:basedOn w:val="a"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5B040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Emphasis"/>
    <w:basedOn w:val="a0"/>
    <w:uiPriority w:val="20"/>
    <w:qFormat/>
    <w:rsid w:val="009714A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3E10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2DEE"/>
  </w:style>
  <w:style w:type="paragraph" w:styleId="a5">
    <w:name w:val="footer"/>
    <w:basedOn w:val="a"/>
    <w:link w:val="a6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2DEE"/>
  </w:style>
  <w:style w:type="paragraph" w:styleId="a7">
    <w:name w:val="Balloon Text"/>
    <w:basedOn w:val="a"/>
    <w:link w:val="a8"/>
    <w:uiPriority w:val="99"/>
    <w:semiHidden/>
    <w:unhideWhenUsed/>
    <w:rsid w:val="0040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DEE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402DEE"/>
    <w:rPr>
      <w:color w:val="0000FF"/>
      <w:u w:val="single"/>
    </w:rPr>
  </w:style>
  <w:style w:type="character" w:styleId="aa">
    <w:name w:val="Strong"/>
    <w:basedOn w:val="a0"/>
    <w:uiPriority w:val="22"/>
    <w:qFormat/>
    <w:rsid w:val="00402DEE"/>
    <w:rPr>
      <w:b/>
      <w:bCs/>
    </w:rPr>
  </w:style>
  <w:style w:type="paragraph" w:styleId="ab">
    <w:name w:val="List Paragraph"/>
    <w:basedOn w:val="a"/>
    <w:uiPriority w:val="34"/>
    <w:qFormat/>
    <w:rsid w:val="00402DEE"/>
    <w:pPr>
      <w:ind w:left="720"/>
      <w:contextualSpacing/>
    </w:pPr>
  </w:style>
  <w:style w:type="character" w:customStyle="1" w:styleId="apple-converted-space">
    <w:name w:val="apple-converted-space"/>
    <w:basedOn w:val="a0"/>
    <w:rsid w:val="00FC7864"/>
  </w:style>
  <w:style w:type="character" w:customStyle="1" w:styleId="50">
    <w:name w:val="Заголовок 5 Знак"/>
    <w:basedOn w:val="a0"/>
    <w:link w:val="5"/>
    <w:uiPriority w:val="9"/>
    <w:rsid w:val="003E10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midate">
    <w:name w:val="smi_date"/>
    <w:basedOn w:val="a"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5B040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Emphasis"/>
    <w:basedOn w:val="a0"/>
    <w:uiPriority w:val="20"/>
    <w:qFormat/>
    <w:rsid w:val="009714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766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1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44109">
              <w:marLeft w:val="4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oa@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xe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FF834-8D1C-40A9-A476-097615B8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Электронные системы АЛКОТЕЛ</Company>
  <LinksUpToDate>false</LinksUpToDate>
  <CharactersWithSpaces>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</dc:creator>
  <cp:lastModifiedBy>Чухонцева Ольга</cp:lastModifiedBy>
  <cp:revision>8</cp:revision>
  <cp:lastPrinted>2013-03-12T04:22:00Z</cp:lastPrinted>
  <dcterms:created xsi:type="dcterms:W3CDTF">2013-05-27T10:14:00Z</dcterms:created>
  <dcterms:modified xsi:type="dcterms:W3CDTF">2013-05-27T10:28:00Z</dcterms:modified>
</cp:coreProperties>
</file>